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практика финансового мониторинга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7B1A74" w:rsidR="00A77598" w:rsidRPr="00646723" w:rsidRDefault="006467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77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3A">
              <w:rPr>
                <w:rFonts w:ascii="Times New Roman" w:hAnsi="Times New Roman" w:cs="Times New Roman"/>
                <w:sz w:val="20"/>
                <w:szCs w:val="20"/>
              </w:rPr>
              <w:t>к.э.н, Елкин Станислав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70649A" w:rsidR="004475DA" w:rsidRPr="00646723" w:rsidRDefault="006467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25C1C3" w14:textId="77777777" w:rsidR="0037773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19151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_Toc194919151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3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4587373F" w14:textId="77777777" w:rsidR="0037773A" w:rsidRDefault="00864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52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_Toc194919152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3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6F5F4AD1" w14:textId="77777777" w:rsidR="0037773A" w:rsidRDefault="00864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53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_Toc194919153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3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35C63973" w14:textId="77777777" w:rsidR="0037773A" w:rsidRDefault="00864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54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_Toc194919154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3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1096BE7B" w14:textId="77777777" w:rsidR="0037773A" w:rsidRDefault="00864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55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_Toc194919155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5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02163606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56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_Toc194919156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5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292346A5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57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_Toc194919157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6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4959DFD7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58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_Toc194919158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6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17ED18EB" w14:textId="77777777" w:rsidR="0037773A" w:rsidRDefault="00864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59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_Toc194919159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7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7DE1B2BA" w14:textId="77777777" w:rsidR="0037773A" w:rsidRDefault="00864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0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_Toc194919160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8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56929516" w14:textId="77777777" w:rsidR="0037773A" w:rsidRDefault="00864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1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_Toc194919161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9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506E4F13" w14:textId="77777777" w:rsidR="0037773A" w:rsidRDefault="00864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2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_Toc194919162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11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32DC5CD3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3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_Toc194919163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11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4AE1EB16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4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_Toc194919164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12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58047C10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5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_Toc194919165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12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3F18602F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6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_Toc194919166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12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252EB3E8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7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_Toc194919167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12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0BB8940A" w14:textId="77777777" w:rsidR="0037773A" w:rsidRDefault="00864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9168" w:history="1">
            <w:r w:rsidR="0037773A" w:rsidRPr="00D11E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773A">
              <w:rPr>
                <w:noProof/>
                <w:webHidden/>
              </w:rPr>
              <w:tab/>
            </w:r>
            <w:r w:rsidR="0037773A">
              <w:rPr>
                <w:noProof/>
                <w:webHidden/>
              </w:rPr>
              <w:fldChar w:fldCharType="begin"/>
            </w:r>
            <w:r w:rsidR="0037773A">
              <w:rPr>
                <w:noProof/>
                <w:webHidden/>
              </w:rPr>
              <w:instrText xml:space="preserve"> PAGEREF _Toc194919168 \h </w:instrText>
            </w:r>
            <w:r w:rsidR="0037773A">
              <w:rPr>
                <w:noProof/>
                <w:webHidden/>
              </w:rPr>
            </w:r>
            <w:r w:rsidR="0037773A">
              <w:rPr>
                <w:noProof/>
                <w:webHidden/>
              </w:rPr>
              <w:fldChar w:fldCharType="separate"/>
            </w:r>
            <w:r w:rsidR="0037773A">
              <w:rPr>
                <w:noProof/>
                <w:webHidden/>
              </w:rPr>
              <w:t>12</w:t>
            </w:r>
            <w:r w:rsidR="0037773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919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теоретические знания в области функционирования международной системы финансового мониторинга и базовые практические навыки применения системы противодействия отмыванию доходов, полученных преступным путем и финансированию терроризма.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919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Международная практика финансового мониторинга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519EB5D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919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50B1BC36" w14:textId="77777777" w:rsidR="00F839AD" w:rsidRPr="00F839AD" w:rsidRDefault="00F839AD" w:rsidP="00F839AD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37773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77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773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773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773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773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773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777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773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77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</w:rPr>
              <w:t>ПК-2 - Способен к организации и реализации противодействия легализации (отмыванию) доходов, полученных преступным путем, и финансирования терроризма, а также к организации предупреждения угроз экономической безопасности хозяйствующих субъектов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77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773A">
              <w:rPr>
                <w:rFonts w:ascii="Times New Roman" w:hAnsi="Times New Roman" w:cs="Times New Roman"/>
                <w:lang w:bidi="ru-RU"/>
              </w:rPr>
              <w:t>ПК-2.3 - Способен к организации и реализации мониторинга при осуществлении внешнеэкономической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77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773A">
              <w:rPr>
                <w:rFonts w:ascii="Times New Roman" w:hAnsi="Times New Roman" w:cs="Times New Roman"/>
              </w:rPr>
              <w:t>Принципы организации и проведения финансовых расследований и выявление преступлений в международной практике и в сфере внешнеэкономической деятельности.</w:t>
            </w:r>
            <w:r w:rsidRPr="0037773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77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773A">
              <w:rPr>
                <w:rFonts w:ascii="Times New Roman" w:hAnsi="Times New Roman" w:cs="Times New Roman"/>
              </w:rPr>
              <w:t>Выявлять признаки угроз или наступивших негативных факторов; планировать действия по проведению финансового мониторинга и предупреждению угроз экономической безопасности при осуществлении ВЭД.</w:t>
            </w:r>
            <w:r w:rsidRPr="0037773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77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77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773A">
              <w:rPr>
                <w:rFonts w:ascii="Times New Roman" w:hAnsi="Times New Roman" w:cs="Times New Roman"/>
              </w:rPr>
              <w:t>Навыками разработки мер, направленных на предупреждение угроз экономической безопасности хозяйствующих субъектов в сфере ВЭД с учетом международной практики финансового мониторинга.</w:t>
            </w:r>
            <w:r w:rsidRPr="0037773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773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191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Сущность отмывания преступных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доходов и финансирования терроризма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преступных доходов. Понятие отмывания преступных доходов. Аспекты отмывания преступных доходов: </w:t>
            </w:r>
            <w:r w:rsidRPr="00352B6F">
              <w:rPr>
                <w:lang w:bidi="ru-RU"/>
              </w:rPr>
              <w:lastRenderedPageBreak/>
              <w:t>материальный, процедурный, экономический и правовой. Этапы (фазы) легализации доходов: размещение, интеграция. Процессы отмывания преступных доходов: освобождение, маскировка, размещение (придание статуса), интеграция. Понятие терроризма и террористического акта. Понятие и стадии финансирования терроризма. Опыт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DFE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F11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Международная система по противодействию отмыванию преступных доходов и финансированию терроризма (ПОД/ФТ) и ее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054A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Законодательство в сфере деятельности по противодействию отмыванию преступных доходов и финансированию терроризма (ПОД/ФТ). Финансовый мониторинг: понятие, цель, субъекты. Виды подразделений финансового мониторинга. Объекты финансового мониторинга. Содержание финансового мониторинга. Принципы финансового мониторинга. Социально-экономическое и политическое значение финансового мониторинга. Последствия отмывания преступных доходов и финансирования терроризма для национальных экономических и финансовых систем. Особенности организации зарубежных систем противодействия отмыванию доходов. Опыт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ABC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EE3E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D64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149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A14E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E4B7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Деятельность международных организаций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FCB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международной системы ПОД/ФТ: метауровень, национальный уровень, агентский уровень. Деятельность международных организаций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уничтожения. Опыт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5F2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D64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16E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A31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48AB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B15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Группа разработки финансовых мер борьбы с отмыванием денег (ФАТФ)(Financial Action Task Force, FATF): содержание и цели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6B4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Международные стандарты по противодействию отмыванию денег, финансированию терроризма и финансированию распространения оружия массового уничтожения. Руководящие документы ФАТФ. Перечень рекомендаций ФАТФ. Правовые основания требований к финансовым учреждениям и установленным нефинансовым предприятиям и лицам определенных профессий (УНФПП). </w:t>
            </w:r>
            <w:r w:rsidRPr="00352B6F">
              <w:rPr>
                <w:lang w:bidi="ru-RU"/>
              </w:rPr>
              <w:lastRenderedPageBreak/>
              <w:t>Прозрачность и бенефициарная собственность юридических лиц. Полномочия и ответственность компетентных органов и иные институциональные меры. Опыт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838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119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93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7C6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8271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B25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Комитет экспертов Совета Европы по оценке мер борьбы с отмыванием денег и финансированием терроризма (МАНИВЭЛ) (Committee of Experts on the Evaluation of Anti-Money Laundering Measures and the Financing of Terrorism, MONEYVAL)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93D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МАНИВЭЛ по содействию формированию эффективных национальных систем противодействия отмыванию денег, финансированию терроризма и финансированию распространения оружия массового уничтожения европейских стран и их оценка на предмет соответствия Рекомендациям ФАТФ. Конвенции Совета Европы. Опыт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EAF3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25F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758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856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F5AC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4869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Эффективное управление рисками отмывания денег и финансирования терроризма в международной банковской сфере (Базельский комитет по банковскому надзору (БКБН))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0C4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методология эффективного банковского надзора. Практика по регулированию и надзору за организациями, обслуживающими лиц, не имевших ранее доступа к финансовым услугам. Индекс оценки риска отмывания денег на страновом уровне. Общие принципы осуществления международных денежных переводов. Опыт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7B9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27E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F08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65D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191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19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839A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773A">
              <w:rPr>
                <w:rFonts w:ascii="Times New Roman" w:hAnsi="Times New Roman" w:cs="Times New Roman"/>
                <w:sz w:val="24"/>
                <w:szCs w:val="24"/>
              </w:rPr>
              <w:t xml:space="preserve">Соломатина, , Е. А. Противодействие легализации </w:t>
            </w:r>
            <w:r w:rsidRPr="00377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преступных доходов : методическое пособие / Е. А. Соломатина ; под редакцией А. М. Багмет.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Противодействие легализации преступных доходов, 2023-12-23. Москва : ЮНИТИ-ДАНА, 2017. 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640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37773A">
                <w:rPr>
                  <w:color w:val="00008B"/>
                  <w:u w:val="single"/>
                  <w:lang w:val="en-US"/>
                </w:rPr>
                <w:t>https://www.iprbookshop.ru/72431.html</w:t>
              </w:r>
            </w:hyperlink>
          </w:p>
        </w:tc>
      </w:tr>
      <w:tr w:rsidR="00262CF0" w:rsidRPr="007E6725" w14:paraId="36271B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DB999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773A">
              <w:rPr>
                <w:rFonts w:ascii="Times New Roman" w:hAnsi="Times New Roman" w:cs="Times New Roman"/>
                <w:sz w:val="24"/>
                <w:szCs w:val="24"/>
              </w:rPr>
              <w:t xml:space="preserve">Куницына Н.Н. Развитие механизма финансового мониторинга в банковской системе : монография / Куницына Н.Н., Нагорных И.А..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Ставрополь : Северо-Кавказский федеральный университет, 2015. — 130 c.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9EE0E9" w14:textId="77777777" w:rsidR="00262CF0" w:rsidRPr="007E6725" w:rsidRDefault="008640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https://book.ru/books/928728</w:t>
              </w:r>
            </w:hyperlink>
          </w:p>
        </w:tc>
      </w:tr>
      <w:tr w:rsidR="00262CF0" w:rsidRPr="007E6725" w14:paraId="63AA1A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67C9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773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мониторинг : учебник / Е. Н. Макаренко, Е. Н. Алифанова, И. М. Аржанова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И. Глотова, А. У. Альбеков. — Москва : КноРус, 2022. 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A896B3" w14:textId="77777777" w:rsidR="00262CF0" w:rsidRPr="007E6725" w:rsidRDefault="008640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https://book.ru/books/942526 </w:t>
              </w:r>
            </w:hyperlink>
          </w:p>
        </w:tc>
      </w:tr>
      <w:tr w:rsidR="00262CF0" w:rsidRPr="007E6725" w14:paraId="3878C6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D713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773A">
              <w:rPr>
                <w:rFonts w:ascii="Times New Roman" w:hAnsi="Times New Roman" w:cs="Times New Roman"/>
                <w:sz w:val="24"/>
                <w:szCs w:val="24"/>
              </w:rPr>
              <w:t xml:space="preserve">Русанов, Георгий Александрович. Проблемы борьбы с легализацией (отмыванием) преступных доходов : практическое пособие / Г. А. Русанов.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124 с. (Профессиональная практика)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220078" w14:textId="77777777" w:rsidR="00262CF0" w:rsidRPr="007E6725" w:rsidRDefault="008640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https://urait.ru/bcode/492608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19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2F0174" w14:textId="77777777" w:rsidTr="007B550D">
        <w:tc>
          <w:tcPr>
            <w:tcW w:w="9345" w:type="dxa"/>
          </w:tcPr>
          <w:p w14:paraId="0C6D6E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155300" w14:textId="77777777" w:rsidTr="007B550D">
        <w:tc>
          <w:tcPr>
            <w:tcW w:w="9345" w:type="dxa"/>
          </w:tcPr>
          <w:p w14:paraId="6F57B7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D4D1AE" w14:textId="77777777" w:rsidTr="007B550D">
        <w:tc>
          <w:tcPr>
            <w:tcW w:w="9345" w:type="dxa"/>
          </w:tcPr>
          <w:p w14:paraId="341DD7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E20722" w14:textId="77777777" w:rsidTr="007B550D">
        <w:tc>
          <w:tcPr>
            <w:tcW w:w="9345" w:type="dxa"/>
          </w:tcPr>
          <w:p w14:paraId="3A7CF5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191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6408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19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773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773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773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773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773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7773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777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773A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37773A">
              <w:rPr>
                <w:sz w:val="22"/>
                <w:szCs w:val="22"/>
                <w:lang w:val="en-US"/>
              </w:rPr>
              <w:t>HP</w:t>
            </w:r>
            <w:r w:rsidRPr="0037773A">
              <w:rPr>
                <w:sz w:val="22"/>
                <w:szCs w:val="22"/>
              </w:rPr>
              <w:t xml:space="preserve"> 250 </w:t>
            </w:r>
            <w:r w:rsidRPr="0037773A">
              <w:rPr>
                <w:sz w:val="22"/>
                <w:szCs w:val="22"/>
                <w:lang w:val="en-US"/>
              </w:rPr>
              <w:t>G</w:t>
            </w:r>
            <w:r w:rsidRPr="0037773A">
              <w:rPr>
                <w:sz w:val="22"/>
                <w:szCs w:val="22"/>
              </w:rPr>
              <w:t>6 1</w:t>
            </w:r>
            <w:r w:rsidRPr="0037773A">
              <w:rPr>
                <w:sz w:val="22"/>
                <w:szCs w:val="22"/>
                <w:lang w:val="en-US"/>
              </w:rPr>
              <w:t>WY</w:t>
            </w:r>
            <w:r w:rsidRPr="0037773A">
              <w:rPr>
                <w:sz w:val="22"/>
                <w:szCs w:val="22"/>
              </w:rPr>
              <w:t>58</w:t>
            </w:r>
            <w:r w:rsidRPr="0037773A">
              <w:rPr>
                <w:sz w:val="22"/>
                <w:szCs w:val="22"/>
                <w:lang w:val="en-US"/>
              </w:rPr>
              <w:t>EA</w:t>
            </w:r>
            <w:r w:rsidRPr="0037773A">
              <w:rPr>
                <w:sz w:val="22"/>
                <w:szCs w:val="22"/>
              </w:rPr>
              <w:t xml:space="preserve">, Мультимедийный проектор </w:t>
            </w:r>
            <w:r w:rsidRPr="0037773A">
              <w:rPr>
                <w:sz w:val="22"/>
                <w:szCs w:val="22"/>
                <w:lang w:val="en-US"/>
              </w:rPr>
              <w:t>LG</w:t>
            </w:r>
            <w:r w:rsidRPr="0037773A">
              <w:rPr>
                <w:sz w:val="22"/>
                <w:szCs w:val="22"/>
              </w:rPr>
              <w:t xml:space="preserve"> </w:t>
            </w:r>
            <w:r w:rsidRPr="0037773A">
              <w:rPr>
                <w:sz w:val="22"/>
                <w:szCs w:val="22"/>
                <w:lang w:val="en-US"/>
              </w:rPr>
              <w:t>PF</w:t>
            </w:r>
            <w:r w:rsidRPr="0037773A">
              <w:rPr>
                <w:sz w:val="22"/>
                <w:szCs w:val="22"/>
              </w:rPr>
              <w:t>1500</w:t>
            </w:r>
            <w:r w:rsidRPr="0037773A">
              <w:rPr>
                <w:sz w:val="22"/>
                <w:szCs w:val="22"/>
                <w:lang w:val="en-US"/>
              </w:rPr>
              <w:t>G</w:t>
            </w:r>
            <w:r w:rsidRPr="0037773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77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773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777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7773A" w14:paraId="195DC792" w14:textId="77777777" w:rsidTr="008416EB">
        <w:tc>
          <w:tcPr>
            <w:tcW w:w="7797" w:type="dxa"/>
            <w:shd w:val="clear" w:color="auto" w:fill="auto"/>
          </w:tcPr>
          <w:p w14:paraId="08389DF0" w14:textId="77777777" w:rsidR="002C735C" w:rsidRPr="003777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773A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37773A">
              <w:rPr>
                <w:sz w:val="22"/>
                <w:szCs w:val="22"/>
                <w:lang w:val="en-US"/>
              </w:rPr>
              <w:t>Jedia</w:t>
            </w:r>
            <w:r w:rsidRPr="0037773A">
              <w:rPr>
                <w:sz w:val="22"/>
                <w:szCs w:val="22"/>
              </w:rPr>
              <w:t xml:space="preserve"> </w:t>
            </w:r>
            <w:r w:rsidRPr="0037773A">
              <w:rPr>
                <w:sz w:val="22"/>
                <w:szCs w:val="22"/>
                <w:lang w:val="en-US"/>
              </w:rPr>
              <w:t>TA</w:t>
            </w:r>
            <w:r w:rsidRPr="0037773A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37773A">
              <w:rPr>
                <w:sz w:val="22"/>
                <w:szCs w:val="22"/>
                <w:lang w:val="en-US"/>
              </w:rPr>
              <w:t>ACER</w:t>
            </w:r>
            <w:r w:rsidRPr="0037773A">
              <w:rPr>
                <w:sz w:val="22"/>
                <w:szCs w:val="22"/>
              </w:rPr>
              <w:t xml:space="preserve"> </w:t>
            </w:r>
            <w:r w:rsidRPr="0037773A">
              <w:rPr>
                <w:sz w:val="22"/>
                <w:szCs w:val="22"/>
                <w:lang w:val="en-US"/>
              </w:rPr>
              <w:t>Aspire</w:t>
            </w:r>
            <w:r w:rsidRPr="0037773A">
              <w:rPr>
                <w:sz w:val="22"/>
                <w:szCs w:val="22"/>
              </w:rPr>
              <w:t xml:space="preserve"> </w:t>
            </w:r>
            <w:r w:rsidRPr="0037773A">
              <w:rPr>
                <w:sz w:val="22"/>
                <w:szCs w:val="22"/>
                <w:lang w:val="en-US"/>
              </w:rPr>
              <w:t>Z</w:t>
            </w:r>
            <w:r w:rsidRPr="0037773A">
              <w:rPr>
                <w:sz w:val="22"/>
                <w:szCs w:val="22"/>
              </w:rPr>
              <w:t xml:space="preserve">1811 - 1 шт., Акустическая система </w:t>
            </w:r>
            <w:r w:rsidRPr="0037773A">
              <w:rPr>
                <w:sz w:val="22"/>
                <w:szCs w:val="22"/>
                <w:lang w:val="en-US"/>
              </w:rPr>
              <w:t>JBL</w:t>
            </w:r>
            <w:r w:rsidRPr="0037773A">
              <w:rPr>
                <w:sz w:val="22"/>
                <w:szCs w:val="22"/>
              </w:rPr>
              <w:t xml:space="preserve"> </w:t>
            </w:r>
            <w:r w:rsidRPr="0037773A">
              <w:rPr>
                <w:sz w:val="22"/>
                <w:szCs w:val="22"/>
                <w:lang w:val="en-US"/>
              </w:rPr>
              <w:t>CONTROL</w:t>
            </w:r>
            <w:r w:rsidRPr="0037773A">
              <w:rPr>
                <w:sz w:val="22"/>
                <w:szCs w:val="22"/>
              </w:rPr>
              <w:t xml:space="preserve"> 25 </w:t>
            </w:r>
            <w:r w:rsidRPr="0037773A">
              <w:rPr>
                <w:sz w:val="22"/>
                <w:szCs w:val="22"/>
                <w:lang w:val="en-US"/>
              </w:rPr>
              <w:t>WH</w:t>
            </w:r>
            <w:r w:rsidRPr="0037773A">
              <w:rPr>
                <w:sz w:val="22"/>
                <w:szCs w:val="22"/>
              </w:rPr>
              <w:t xml:space="preserve"> - 2 шт., Мультимедиа проектор </w:t>
            </w:r>
            <w:r w:rsidRPr="0037773A">
              <w:rPr>
                <w:sz w:val="22"/>
                <w:szCs w:val="22"/>
                <w:lang w:val="en-US"/>
              </w:rPr>
              <w:t>NEC</w:t>
            </w:r>
            <w:r w:rsidRPr="0037773A">
              <w:rPr>
                <w:sz w:val="22"/>
                <w:szCs w:val="22"/>
              </w:rPr>
              <w:t xml:space="preserve"> </w:t>
            </w:r>
            <w:r w:rsidRPr="0037773A">
              <w:rPr>
                <w:sz w:val="22"/>
                <w:szCs w:val="22"/>
                <w:lang w:val="en-US"/>
              </w:rPr>
              <w:t>V</w:t>
            </w:r>
            <w:r w:rsidRPr="0037773A">
              <w:rPr>
                <w:sz w:val="22"/>
                <w:szCs w:val="22"/>
              </w:rPr>
              <w:t>300</w:t>
            </w:r>
            <w:r w:rsidRPr="0037773A">
              <w:rPr>
                <w:sz w:val="22"/>
                <w:szCs w:val="22"/>
                <w:lang w:val="en-US"/>
              </w:rPr>
              <w:t>W</w:t>
            </w:r>
            <w:r w:rsidRPr="0037773A">
              <w:rPr>
                <w:sz w:val="22"/>
                <w:szCs w:val="22"/>
              </w:rPr>
              <w:t xml:space="preserve"> - 1 шт.  Наборы демонстрационного оборудования и учебно-</w:t>
            </w:r>
            <w:r w:rsidRPr="0037773A">
              <w:rPr>
                <w:sz w:val="22"/>
                <w:szCs w:val="22"/>
              </w:rPr>
              <w:lastRenderedPageBreak/>
              <w:t>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0FB9F4" w14:textId="77777777" w:rsidR="002C735C" w:rsidRPr="003777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773A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3777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7773A" w14:paraId="14760D7C" w14:textId="77777777" w:rsidTr="008416EB">
        <w:tc>
          <w:tcPr>
            <w:tcW w:w="7797" w:type="dxa"/>
            <w:shd w:val="clear" w:color="auto" w:fill="auto"/>
          </w:tcPr>
          <w:p w14:paraId="3DBDDE2B" w14:textId="77777777" w:rsidR="002C735C" w:rsidRPr="003777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773A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7773A">
              <w:rPr>
                <w:sz w:val="22"/>
                <w:szCs w:val="22"/>
                <w:lang w:val="en-US"/>
              </w:rPr>
              <w:t>FOX</w:t>
            </w:r>
            <w:r w:rsidRPr="0037773A">
              <w:rPr>
                <w:sz w:val="22"/>
                <w:szCs w:val="22"/>
              </w:rPr>
              <w:t xml:space="preserve"> </w:t>
            </w:r>
            <w:r w:rsidRPr="0037773A">
              <w:rPr>
                <w:sz w:val="22"/>
                <w:szCs w:val="22"/>
                <w:lang w:val="en-US"/>
              </w:rPr>
              <w:t>MIMO</w:t>
            </w:r>
            <w:r w:rsidRPr="0037773A">
              <w:rPr>
                <w:sz w:val="22"/>
                <w:szCs w:val="22"/>
              </w:rPr>
              <w:t xml:space="preserve"> 4450 2.8</w:t>
            </w:r>
            <w:r w:rsidRPr="0037773A">
              <w:rPr>
                <w:sz w:val="22"/>
                <w:szCs w:val="22"/>
                <w:lang w:val="en-US"/>
              </w:rPr>
              <w:t>Gh</w:t>
            </w:r>
            <w:r w:rsidRPr="0037773A">
              <w:rPr>
                <w:sz w:val="22"/>
                <w:szCs w:val="22"/>
              </w:rPr>
              <w:t>\4</w:t>
            </w:r>
            <w:r w:rsidRPr="0037773A">
              <w:rPr>
                <w:sz w:val="22"/>
                <w:szCs w:val="22"/>
                <w:lang w:val="en-US"/>
              </w:rPr>
              <w:t>gb</w:t>
            </w:r>
            <w:r w:rsidRPr="0037773A">
              <w:rPr>
                <w:sz w:val="22"/>
                <w:szCs w:val="22"/>
              </w:rPr>
              <w:t>\500</w:t>
            </w:r>
            <w:r w:rsidRPr="0037773A">
              <w:rPr>
                <w:sz w:val="22"/>
                <w:szCs w:val="22"/>
                <w:lang w:val="en-US"/>
              </w:rPr>
              <w:t>GB</w:t>
            </w:r>
            <w:r w:rsidRPr="0037773A">
              <w:rPr>
                <w:sz w:val="22"/>
                <w:szCs w:val="22"/>
              </w:rPr>
              <w:t>\</w:t>
            </w:r>
            <w:r w:rsidRPr="0037773A">
              <w:rPr>
                <w:sz w:val="22"/>
                <w:szCs w:val="22"/>
                <w:lang w:val="en-US"/>
              </w:rPr>
              <w:t>DVD</w:t>
            </w:r>
            <w:r w:rsidRPr="0037773A">
              <w:rPr>
                <w:sz w:val="22"/>
                <w:szCs w:val="22"/>
              </w:rPr>
              <w:t>-</w:t>
            </w:r>
            <w:r w:rsidRPr="0037773A">
              <w:rPr>
                <w:sz w:val="22"/>
                <w:szCs w:val="22"/>
                <w:lang w:val="en-US"/>
              </w:rPr>
              <w:t>RW</w:t>
            </w:r>
            <w:r w:rsidRPr="0037773A">
              <w:rPr>
                <w:sz w:val="22"/>
                <w:szCs w:val="22"/>
              </w:rPr>
              <w:t>\21.5\</w:t>
            </w:r>
            <w:r w:rsidRPr="0037773A">
              <w:rPr>
                <w:sz w:val="22"/>
                <w:szCs w:val="22"/>
                <w:lang w:val="en-US"/>
              </w:rPr>
              <w:t>WiFi</w:t>
            </w:r>
            <w:r w:rsidRPr="0037773A">
              <w:rPr>
                <w:sz w:val="22"/>
                <w:szCs w:val="22"/>
              </w:rPr>
              <w:t>\</w:t>
            </w:r>
            <w:r w:rsidRPr="0037773A">
              <w:rPr>
                <w:sz w:val="22"/>
                <w:szCs w:val="22"/>
                <w:lang w:val="en-US"/>
              </w:rPr>
              <w:t>Lan</w:t>
            </w:r>
            <w:r w:rsidRPr="0037773A">
              <w:rPr>
                <w:sz w:val="22"/>
                <w:szCs w:val="22"/>
              </w:rPr>
              <w:t xml:space="preserve"> - 16 шт., Проектор </w:t>
            </w:r>
            <w:r w:rsidRPr="0037773A">
              <w:rPr>
                <w:sz w:val="22"/>
                <w:szCs w:val="22"/>
                <w:lang w:val="en-US"/>
              </w:rPr>
              <w:t>NEC</w:t>
            </w:r>
            <w:r w:rsidRPr="0037773A">
              <w:rPr>
                <w:sz w:val="22"/>
                <w:szCs w:val="22"/>
              </w:rPr>
              <w:t xml:space="preserve"> </w:t>
            </w:r>
            <w:r w:rsidRPr="0037773A">
              <w:rPr>
                <w:sz w:val="22"/>
                <w:szCs w:val="22"/>
                <w:lang w:val="en-US"/>
              </w:rPr>
              <w:t>NP</w:t>
            </w:r>
            <w:r w:rsidRPr="0037773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00DEF4" w14:textId="77777777" w:rsidR="002C735C" w:rsidRPr="003777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773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7773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191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19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19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19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преступных доходов.</w:t>
            </w:r>
          </w:p>
        </w:tc>
      </w:tr>
      <w:tr w:rsidR="009E6058" w14:paraId="4ED01DE4" w14:textId="77777777" w:rsidTr="00F00293">
        <w:tc>
          <w:tcPr>
            <w:tcW w:w="562" w:type="dxa"/>
          </w:tcPr>
          <w:p w14:paraId="0FF015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76C0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отмывания преступных доходов.</w:t>
            </w:r>
          </w:p>
        </w:tc>
      </w:tr>
      <w:tr w:rsidR="009E6058" w14:paraId="71678E14" w14:textId="77777777" w:rsidTr="00F00293">
        <w:tc>
          <w:tcPr>
            <w:tcW w:w="562" w:type="dxa"/>
          </w:tcPr>
          <w:p w14:paraId="211799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63169F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Аспекты отмывания преступных доходов: материальный, процедурный, экономический и правовой.</w:t>
            </w:r>
          </w:p>
        </w:tc>
      </w:tr>
      <w:tr w:rsidR="009E6058" w14:paraId="1FBE75B8" w14:textId="77777777" w:rsidTr="00F00293">
        <w:tc>
          <w:tcPr>
            <w:tcW w:w="562" w:type="dxa"/>
          </w:tcPr>
          <w:p w14:paraId="2CC27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7201DE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Этапы (фазы) легализации доходов: размещение, интеграция.</w:t>
            </w:r>
          </w:p>
        </w:tc>
      </w:tr>
      <w:tr w:rsidR="009E6058" w14:paraId="6B722D6D" w14:textId="77777777" w:rsidTr="00F00293">
        <w:tc>
          <w:tcPr>
            <w:tcW w:w="562" w:type="dxa"/>
          </w:tcPr>
          <w:p w14:paraId="68B6E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A3F170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Процессы отмывания преступных доходов: освобождение, маскировка, размещение (придание статуса), интеграция.</w:t>
            </w:r>
          </w:p>
        </w:tc>
      </w:tr>
      <w:tr w:rsidR="009E6058" w14:paraId="4875DB8F" w14:textId="77777777" w:rsidTr="00F00293">
        <w:tc>
          <w:tcPr>
            <w:tcW w:w="562" w:type="dxa"/>
          </w:tcPr>
          <w:p w14:paraId="1645A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97F3EF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Понятие терроризма и террористического акта.</w:t>
            </w:r>
          </w:p>
        </w:tc>
      </w:tr>
      <w:tr w:rsidR="009E6058" w14:paraId="3F75581B" w14:textId="77777777" w:rsidTr="00F00293">
        <w:tc>
          <w:tcPr>
            <w:tcW w:w="562" w:type="dxa"/>
          </w:tcPr>
          <w:p w14:paraId="6C74DE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8BC79A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Понятие и стадии финансирования терроризма.</w:t>
            </w:r>
          </w:p>
        </w:tc>
      </w:tr>
      <w:tr w:rsidR="009E6058" w14:paraId="441A5448" w14:textId="77777777" w:rsidTr="00F00293">
        <w:tc>
          <w:tcPr>
            <w:tcW w:w="562" w:type="dxa"/>
          </w:tcPr>
          <w:p w14:paraId="13C1D2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DBA6D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Опыт зарубежных стран.</w:t>
            </w:r>
          </w:p>
        </w:tc>
      </w:tr>
      <w:tr w:rsidR="009E6058" w14:paraId="40B7A470" w14:textId="77777777" w:rsidTr="00F00293">
        <w:tc>
          <w:tcPr>
            <w:tcW w:w="562" w:type="dxa"/>
          </w:tcPr>
          <w:p w14:paraId="412032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2C61FC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Законодательство в сфере деятельности по противодействию отмыванию преступных доходов и финансированию терроризма (ПОД/ФТ).</w:t>
            </w:r>
          </w:p>
        </w:tc>
      </w:tr>
      <w:tr w:rsidR="009E6058" w14:paraId="1959458B" w14:textId="77777777" w:rsidTr="00F00293">
        <w:tc>
          <w:tcPr>
            <w:tcW w:w="562" w:type="dxa"/>
          </w:tcPr>
          <w:p w14:paraId="602C3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3D4A54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Финансовый мониторинг: понятие, цель, субъекты.</w:t>
            </w:r>
          </w:p>
        </w:tc>
      </w:tr>
      <w:tr w:rsidR="009E6058" w14:paraId="0E4A5CB5" w14:textId="77777777" w:rsidTr="00F00293">
        <w:tc>
          <w:tcPr>
            <w:tcW w:w="562" w:type="dxa"/>
          </w:tcPr>
          <w:p w14:paraId="10CDB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9FAA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подразделений финансового мониторинга.</w:t>
            </w:r>
          </w:p>
        </w:tc>
      </w:tr>
      <w:tr w:rsidR="009E6058" w14:paraId="4EE0A8B8" w14:textId="77777777" w:rsidTr="00F00293">
        <w:tc>
          <w:tcPr>
            <w:tcW w:w="562" w:type="dxa"/>
          </w:tcPr>
          <w:p w14:paraId="55D34B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1356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финансового мониторинга.</w:t>
            </w:r>
          </w:p>
        </w:tc>
      </w:tr>
      <w:tr w:rsidR="009E6058" w14:paraId="34F8FDD1" w14:textId="77777777" w:rsidTr="00F00293">
        <w:tc>
          <w:tcPr>
            <w:tcW w:w="562" w:type="dxa"/>
          </w:tcPr>
          <w:p w14:paraId="1BB582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49D8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финансового мониторинга.</w:t>
            </w:r>
          </w:p>
        </w:tc>
      </w:tr>
      <w:tr w:rsidR="009E6058" w14:paraId="5B16045D" w14:textId="77777777" w:rsidTr="00F00293">
        <w:tc>
          <w:tcPr>
            <w:tcW w:w="562" w:type="dxa"/>
          </w:tcPr>
          <w:p w14:paraId="4F2DF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2A0BA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финансового мониторинга.</w:t>
            </w:r>
          </w:p>
        </w:tc>
      </w:tr>
      <w:tr w:rsidR="009E6058" w14:paraId="280B9680" w14:textId="77777777" w:rsidTr="00F00293">
        <w:tc>
          <w:tcPr>
            <w:tcW w:w="562" w:type="dxa"/>
          </w:tcPr>
          <w:p w14:paraId="76B23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3AFD13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Социально-экономическое и политическое значение финансового мониторинга.</w:t>
            </w:r>
          </w:p>
        </w:tc>
      </w:tr>
      <w:tr w:rsidR="009E6058" w14:paraId="0ECFC81F" w14:textId="77777777" w:rsidTr="00F00293">
        <w:tc>
          <w:tcPr>
            <w:tcW w:w="562" w:type="dxa"/>
          </w:tcPr>
          <w:p w14:paraId="5F9962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6E26B6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Последствия отмывания преступных доходов и финансирования терроризма для национальных экономических и финансовых систем.</w:t>
            </w:r>
          </w:p>
        </w:tc>
      </w:tr>
      <w:tr w:rsidR="009E6058" w14:paraId="2D8912FD" w14:textId="77777777" w:rsidTr="00F00293">
        <w:tc>
          <w:tcPr>
            <w:tcW w:w="562" w:type="dxa"/>
          </w:tcPr>
          <w:p w14:paraId="543D02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3A86074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Особенности организации зарубежных систем противодействия отмыванию доходов.</w:t>
            </w:r>
          </w:p>
        </w:tc>
      </w:tr>
      <w:tr w:rsidR="009E6058" w14:paraId="1FD2473F" w14:textId="77777777" w:rsidTr="00F00293">
        <w:tc>
          <w:tcPr>
            <w:tcW w:w="562" w:type="dxa"/>
          </w:tcPr>
          <w:p w14:paraId="7EAA4D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66731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Опыт зарубежных стран.</w:t>
            </w:r>
          </w:p>
        </w:tc>
      </w:tr>
      <w:tr w:rsidR="009E6058" w14:paraId="63EBF16C" w14:textId="77777777" w:rsidTr="00F00293">
        <w:tc>
          <w:tcPr>
            <w:tcW w:w="562" w:type="dxa"/>
          </w:tcPr>
          <w:p w14:paraId="61040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C83D7E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Структура международной системы ПОД/ФТ: метауровень, национальный уровень, агентский уровень.</w:t>
            </w:r>
          </w:p>
        </w:tc>
      </w:tr>
      <w:tr w:rsidR="009E6058" w14:paraId="11C3ED58" w14:textId="77777777" w:rsidTr="00F00293">
        <w:tc>
          <w:tcPr>
            <w:tcW w:w="562" w:type="dxa"/>
          </w:tcPr>
          <w:p w14:paraId="6D99B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FEB073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Деятельность международных организаций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уничтожения.</w:t>
            </w:r>
          </w:p>
        </w:tc>
      </w:tr>
      <w:tr w:rsidR="009E6058" w14:paraId="300945FE" w14:textId="77777777" w:rsidTr="00F00293">
        <w:tc>
          <w:tcPr>
            <w:tcW w:w="562" w:type="dxa"/>
          </w:tcPr>
          <w:p w14:paraId="2474F9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A697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Опыт зарубежных стран.</w:t>
            </w:r>
          </w:p>
        </w:tc>
      </w:tr>
      <w:tr w:rsidR="009E6058" w14:paraId="395AC2A2" w14:textId="77777777" w:rsidTr="00F00293">
        <w:tc>
          <w:tcPr>
            <w:tcW w:w="562" w:type="dxa"/>
          </w:tcPr>
          <w:p w14:paraId="6ECEE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EC8298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Международные стандарты по противодействию отмыванию денег, финансированию терроризма и финансированию распространения оружия массового уничтожения.</w:t>
            </w:r>
          </w:p>
        </w:tc>
      </w:tr>
      <w:tr w:rsidR="009E6058" w14:paraId="7E4618CA" w14:textId="77777777" w:rsidTr="00F00293">
        <w:tc>
          <w:tcPr>
            <w:tcW w:w="562" w:type="dxa"/>
          </w:tcPr>
          <w:p w14:paraId="69E98A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F6AC6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Руководящие документы ФАТФ.</w:t>
            </w:r>
          </w:p>
        </w:tc>
      </w:tr>
      <w:tr w:rsidR="009E6058" w14:paraId="1E0FCA3B" w14:textId="77777777" w:rsidTr="00F00293">
        <w:tc>
          <w:tcPr>
            <w:tcW w:w="562" w:type="dxa"/>
          </w:tcPr>
          <w:p w14:paraId="6231E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05092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Перечень рекомендаций ФАТФ.</w:t>
            </w:r>
          </w:p>
        </w:tc>
      </w:tr>
      <w:tr w:rsidR="009E6058" w14:paraId="0A2BA764" w14:textId="77777777" w:rsidTr="00F00293">
        <w:tc>
          <w:tcPr>
            <w:tcW w:w="562" w:type="dxa"/>
          </w:tcPr>
          <w:p w14:paraId="5ECDF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F39DEF9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Правовые основания требований к финансовым учреждениям и установленным нефинансовым предприятиям и лицам определенных профессий (УНФПП).</w:t>
            </w:r>
          </w:p>
        </w:tc>
      </w:tr>
      <w:tr w:rsidR="009E6058" w14:paraId="79A49E5F" w14:textId="77777777" w:rsidTr="00F00293">
        <w:tc>
          <w:tcPr>
            <w:tcW w:w="562" w:type="dxa"/>
          </w:tcPr>
          <w:p w14:paraId="47C14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D895C3E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Прозрачность и бенефициарная собственность юридических лиц.</w:t>
            </w:r>
          </w:p>
        </w:tc>
      </w:tr>
      <w:tr w:rsidR="009E6058" w14:paraId="08952B35" w14:textId="77777777" w:rsidTr="00F00293">
        <w:tc>
          <w:tcPr>
            <w:tcW w:w="562" w:type="dxa"/>
          </w:tcPr>
          <w:p w14:paraId="3B5C99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A70E8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773A">
              <w:rPr>
                <w:sz w:val="23"/>
                <w:szCs w:val="23"/>
              </w:rPr>
              <w:t xml:space="preserve">Полномочия и ответственность компетентных органов и иные институциональные меры. </w:t>
            </w:r>
            <w:r>
              <w:rPr>
                <w:sz w:val="23"/>
                <w:szCs w:val="23"/>
                <w:lang w:val="en-US"/>
              </w:rPr>
              <w:t>Опыт зарубежных стран.</w:t>
            </w:r>
          </w:p>
        </w:tc>
      </w:tr>
      <w:tr w:rsidR="009E6058" w14:paraId="4D4AE594" w14:textId="77777777" w:rsidTr="00F00293">
        <w:tc>
          <w:tcPr>
            <w:tcW w:w="562" w:type="dxa"/>
          </w:tcPr>
          <w:p w14:paraId="5DA75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EF16CE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Задачи МАНИВЭЛ по содействию формированию эффективных национальных систем противодействия отмыванию денег, финансированию терроризма и финансированию распространения оружия массового уничтожения европейских стран и их оценка на предмет соответствия Рекомендациям ФАТФ.</w:t>
            </w:r>
          </w:p>
        </w:tc>
      </w:tr>
      <w:tr w:rsidR="009E6058" w14:paraId="62D37DCD" w14:textId="77777777" w:rsidTr="00F00293">
        <w:tc>
          <w:tcPr>
            <w:tcW w:w="562" w:type="dxa"/>
          </w:tcPr>
          <w:p w14:paraId="4D564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A083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Конвенции Совета Европы.</w:t>
            </w:r>
          </w:p>
        </w:tc>
      </w:tr>
      <w:tr w:rsidR="009E6058" w14:paraId="75030B08" w14:textId="77777777" w:rsidTr="00F00293">
        <w:tc>
          <w:tcPr>
            <w:tcW w:w="562" w:type="dxa"/>
          </w:tcPr>
          <w:p w14:paraId="668E02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F4A8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Опыт зарубежных стран.</w:t>
            </w:r>
          </w:p>
        </w:tc>
      </w:tr>
      <w:tr w:rsidR="009E6058" w14:paraId="5141B698" w14:textId="77777777" w:rsidTr="00F00293">
        <w:tc>
          <w:tcPr>
            <w:tcW w:w="562" w:type="dxa"/>
          </w:tcPr>
          <w:p w14:paraId="10CB2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C0F47C8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Основные принципы и методология эффективного банковского надзора.</w:t>
            </w:r>
          </w:p>
        </w:tc>
      </w:tr>
      <w:tr w:rsidR="009E6058" w14:paraId="440A7B02" w14:textId="77777777" w:rsidTr="00F00293">
        <w:tc>
          <w:tcPr>
            <w:tcW w:w="562" w:type="dxa"/>
          </w:tcPr>
          <w:p w14:paraId="6106D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E8589F6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 xml:space="preserve">Практика по регулированию и надзору за организациями, обслуживающими лиц, не </w:t>
            </w:r>
            <w:r w:rsidRPr="0037773A">
              <w:rPr>
                <w:sz w:val="23"/>
                <w:szCs w:val="23"/>
              </w:rPr>
              <w:lastRenderedPageBreak/>
              <w:t>имевших ранее доступа к финансовым услугам.</w:t>
            </w:r>
          </w:p>
        </w:tc>
      </w:tr>
      <w:tr w:rsidR="009E6058" w14:paraId="02550D65" w14:textId="77777777" w:rsidTr="00F00293">
        <w:tc>
          <w:tcPr>
            <w:tcW w:w="562" w:type="dxa"/>
          </w:tcPr>
          <w:p w14:paraId="611DD0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33</w:t>
            </w:r>
          </w:p>
        </w:tc>
        <w:tc>
          <w:tcPr>
            <w:tcW w:w="8783" w:type="dxa"/>
          </w:tcPr>
          <w:p w14:paraId="4FE7953C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Индекс оценки риска отмывания денег на страновом уровне.</w:t>
            </w:r>
          </w:p>
        </w:tc>
      </w:tr>
      <w:tr w:rsidR="009E6058" w14:paraId="68014DF3" w14:textId="77777777" w:rsidTr="00F00293">
        <w:tc>
          <w:tcPr>
            <w:tcW w:w="562" w:type="dxa"/>
          </w:tcPr>
          <w:p w14:paraId="13EF9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8E9AF91" w14:textId="77777777" w:rsidR="009E6058" w:rsidRPr="003777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Общие принципы осуществления международных денежных переводов.</w:t>
            </w:r>
          </w:p>
        </w:tc>
      </w:tr>
      <w:tr w:rsidR="009E6058" w14:paraId="22CAD933" w14:textId="77777777" w:rsidTr="00F00293">
        <w:tc>
          <w:tcPr>
            <w:tcW w:w="562" w:type="dxa"/>
          </w:tcPr>
          <w:p w14:paraId="15186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37F39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Опыт зарубежных стран.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19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773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191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773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773A" w14:paraId="5A1C9382" w14:textId="77777777" w:rsidTr="00801458">
        <w:tc>
          <w:tcPr>
            <w:tcW w:w="2336" w:type="dxa"/>
          </w:tcPr>
          <w:p w14:paraId="4C518DAB" w14:textId="77777777" w:rsidR="005D65A5" w:rsidRPr="003777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3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77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3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77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3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77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3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773A" w14:paraId="07658034" w14:textId="77777777" w:rsidTr="00801458">
        <w:tc>
          <w:tcPr>
            <w:tcW w:w="2336" w:type="dxa"/>
          </w:tcPr>
          <w:p w14:paraId="1553D698" w14:textId="78F29BFB" w:rsidR="005D65A5" w:rsidRPr="003777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7773A" w14:paraId="5B287CBA" w14:textId="77777777" w:rsidTr="00801458">
        <w:tc>
          <w:tcPr>
            <w:tcW w:w="2336" w:type="dxa"/>
          </w:tcPr>
          <w:p w14:paraId="5AFB41C2" w14:textId="77777777" w:rsidR="005D65A5" w:rsidRPr="003777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168D36" w14:textId="77777777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0343360" w14:textId="77777777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DA3ACCA" w14:textId="77777777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7773A" w14:paraId="731E05B8" w14:textId="77777777" w:rsidTr="00801458">
        <w:tc>
          <w:tcPr>
            <w:tcW w:w="2336" w:type="dxa"/>
          </w:tcPr>
          <w:p w14:paraId="3B45C004" w14:textId="77777777" w:rsidR="005D65A5" w:rsidRPr="003777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E42820" w14:textId="77777777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E44930" w14:textId="77777777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D89021" w14:textId="77777777" w:rsidR="005D65A5" w:rsidRPr="0037773A" w:rsidRDefault="007478E0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7773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773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19166"/>
      <w:r w:rsidRPr="0037773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773A" w14:paraId="40AEFC12" w14:textId="77777777" w:rsidTr="00BC70A7">
        <w:tc>
          <w:tcPr>
            <w:tcW w:w="562" w:type="dxa"/>
          </w:tcPr>
          <w:p w14:paraId="47B77B53" w14:textId="77777777" w:rsidR="0037773A" w:rsidRPr="009E6058" w:rsidRDefault="0037773A" w:rsidP="00BC70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030A4C" w14:textId="77777777" w:rsidR="0037773A" w:rsidRPr="0037773A" w:rsidRDefault="0037773A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77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649510" w14:textId="77777777" w:rsidR="0037773A" w:rsidRPr="0037773A" w:rsidRDefault="0037773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773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19167"/>
      <w:r w:rsidRPr="0037773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7773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773A" w14:paraId="0267C479" w14:textId="77777777" w:rsidTr="00801458">
        <w:tc>
          <w:tcPr>
            <w:tcW w:w="2500" w:type="pct"/>
          </w:tcPr>
          <w:p w14:paraId="37F699C9" w14:textId="77777777" w:rsidR="00B8237E" w:rsidRPr="0037773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3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773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3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773A" w14:paraId="3F240151" w14:textId="77777777" w:rsidTr="00801458">
        <w:tc>
          <w:tcPr>
            <w:tcW w:w="2500" w:type="pct"/>
          </w:tcPr>
          <w:p w14:paraId="61E91592" w14:textId="61A0874C" w:rsidR="00B8237E" w:rsidRPr="0037773A" w:rsidRDefault="00B8237E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7773A" w:rsidRDefault="005C548A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7773A" w14:paraId="2E4FDACC" w14:textId="77777777" w:rsidTr="00801458">
        <w:tc>
          <w:tcPr>
            <w:tcW w:w="2500" w:type="pct"/>
          </w:tcPr>
          <w:p w14:paraId="61CE6BD6" w14:textId="77777777" w:rsidR="00B8237E" w:rsidRPr="003777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70BE4A8" w14:textId="77777777" w:rsidR="00B8237E" w:rsidRPr="0037773A" w:rsidRDefault="005C548A" w:rsidP="00801458">
            <w:pPr>
              <w:rPr>
                <w:rFonts w:ascii="Times New Roman" w:hAnsi="Times New Roman" w:cs="Times New Roman"/>
              </w:rPr>
            </w:pPr>
            <w:r w:rsidRPr="0037773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7773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191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6F988" w14:textId="77777777" w:rsidR="0086408E" w:rsidRDefault="0086408E" w:rsidP="00315CA6">
      <w:pPr>
        <w:spacing w:after="0" w:line="240" w:lineRule="auto"/>
      </w:pPr>
      <w:r>
        <w:separator/>
      </w:r>
    </w:p>
  </w:endnote>
  <w:endnote w:type="continuationSeparator" w:id="0">
    <w:p w14:paraId="7F7E03F1" w14:textId="77777777" w:rsidR="0086408E" w:rsidRDefault="008640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0B702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9AD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7E524" w14:textId="77777777" w:rsidR="0086408E" w:rsidRDefault="0086408E" w:rsidP="00315CA6">
      <w:pPr>
        <w:spacing w:after="0" w:line="240" w:lineRule="auto"/>
      </w:pPr>
      <w:r>
        <w:separator/>
      </w:r>
    </w:p>
  </w:footnote>
  <w:footnote w:type="continuationSeparator" w:id="0">
    <w:p w14:paraId="6B1E6240" w14:textId="77777777" w:rsidR="0086408E" w:rsidRDefault="008640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773A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82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6723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408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5A6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39AD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CA4A4AA3-058B-4B0C-BCD5-F5FA609D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3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ok.ru/books/942526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book.ru/books/92872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rbookshop.ru/72431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92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D6BB76-26BC-4705-AAC3-D5FB2F88B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3512</Words>
  <Characters>20021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